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FDD2D" w14:textId="3656F827" w:rsidR="00712558" w:rsidRDefault="00712558" w:rsidP="00712558">
      <w:pPr>
        <w:jc w:val="center"/>
      </w:pPr>
      <w:r>
        <w:t>P&amp;P F-1: Annual Financial Policy and Procedures</w:t>
      </w:r>
    </w:p>
    <w:p w14:paraId="5764C52A" w14:textId="77777777" w:rsidR="00712558" w:rsidRDefault="00712558" w:rsidP="00712558">
      <w:pPr>
        <w:jc w:val="center"/>
      </w:pPr>
      <w:r>
        <w:t>Northern Nevada Association of Health Underwriters</w:t>
      </w:r>
    </w:p>
    <w:p w14:paraId="4FECB07A" w14:textId="792B9DBF" w:rsidR="00712558" w:rsidRDefault="00712558" w:rsidP="00712558">
      <w:pPr>
        <w:jc w:val="center"/>
      </w:pPr>
      <w:r>
        <w:t>Date Approved by Board:</w:t>
      </w:r>
      <w:r w:rsidR="00C35CB2">
        <w:t xml:space="preserve"> July 6, 2021</w:t>
      </w:r>
    </w:p>
    <w:p w14:paraId="463B1874" w14:textId="1EAD622A" w:rsidR="00712558" w:rsidRDefault="00712558" w:rsidP="00712558">
      <w:pPr>
        <w:jc w:val="center"/>
      </w:pPr>
      <w:r>
        <w:t>Date Last Amended:</w:t>
      </w:r>
    </w:p>
    <w:p w14:paraId="6425F5B3" w14:textId="77777777" w:rsidR="00712558" w:rsidRDefault="00712558" w:rsidP="00712558"/>
    <w:p w14:paraId="78283700" w14:textId="3D96AED1" w:rsidR="00712558" w:rsidRDefault="00712558" w:rsidP="00712558">
      <w:r>
        <w:t>Purpose:  To define the policies and procedures that are to be reviewed and approved each new board year in accordance with the NNAHU By-Laws, Article V – Dues and Finance, Section 5, sub-sections A, B and C.</w:t>
      </w:r>
    </w:p>
    <w:p w14:paraId="58BD67D5" w14:textId="1704AB32" w:rsidR="00712558" w:rsidRDefault="00712558" w:rsidP="00712558"/>
    <w:p w14:paraId="2A02A828" w14:textId="0BCFADF9" w:rsidR="00712558" w:rsidRDefault="00712558" w:rsidP="00712558">
      <w:r>
        <w:t>Policy</w:t>
      </w:r>
      <w:r w:rsidR="000F3EF4">
        <w:t xml:space="preserve"> and Procedures</w:t>
      </w:r>
      <w:r>
        <w:t>:  At the start of each new board year, the Vice President of Finance will review the prior year’s approved “Annual Financial Policy</w:t>
      </w:r>
      <w:r w:rsidR="006C42C8">
        <w:t>” P&amp;P</w:t>
      </w:r>
      <w:r>
        <w:t xml:space="preserve"> and submit a report</w:t>
      </w:r>
      <w:r w:rsidR="00425EF7">
        <w:t xml:space="preserve"> at the first board meeting of the new board year </w:t>
      </w:r>
      <w:r>
        <w:t>for recommendations concerning changes, deletions and/or additions</w:t>
      </w:r>
      <w:r w:rsidR="00425EF7">
        <w:t>.  Such recommendations, if approved by a majority vote of the board, will become the operational guidelines for the next 12 months after passage unless subsequent amendments are approved by the board for this P&amp;P.</w:t>
      </w:r>
    </w:p>
    <w:p w14:paraId="551981AA" w14:textId="4E9036BE" w:rsidR="00425EF7" w:rsidRDefault="00425EF7" w:rsidP="00712558"/>
    <w:p w14:paraId="0768A232" w14:textId="1B615E9A" w:rsidR="00425EF7" w:rsidRDefault="00425EF7" w:rsidP="00937922">
      <w:pPr>
        <w:pStyle w:val="ListParagraph"/>
        <w:numPr>
          <w:ilvl w:val="0"/>
          <w:numId w:val="2"/>
        </w:numPr>
      </w:pPr>
      <w:r>
        <w:t xml:space="preserve">Signing of Contracts for All Expenditures Associated with </w:t>
      </w:r>
      <w:r w:rsidR="00A05846">
        <w:t xml:space="preserve">the Chapter’s at large operations or Chapter </w:t>
      </w:r>
      <w:r>
        <w:t>Committees</w:t>
      </w:r>
    </w:p>
    <w:p w14:paraId="59237D1E" w14:textId="4183BAC5" w:rsidR="00425EF7" w:rsidRDefault="00425EF7" w:rsidP="00712558"/>
    <w:p w14:paraId="75A0ED5B" w14:textId="723C8C27" w:rsidR="00425EF7" w:rsidRDefault="00425EF7" w:rsidP="00937922">
      <w:pPr>
        <w:pStyle w:val="ListParagraph"/>
        <w:numPr>
          <w:ilvl w:val="1"/>
          <w:numId w:val="2"/>
        </w:numPr>
      </w:pPr>
      <w:r>
        <w:t xml:space="preserve">This policy applies to expenditures of </w:t>
      </w:r>
      <w:r w:rsidR="00A05846">
        <w:t xml:space="preserve">the chapter or </w:t>
      </w:r>
      <w:r>
        <w:t xml:space="preserve">any </w:t>
      </w:r>
      <w:r w:rsidR="00A05846">
        <w:t xml:space="preserve">chapter </w:t>
      </w:r>
      <w:r>
        <w:t>committee</w:t>
      </w:r>
      <w:r w:rsidR="00A05846">
        <w:t>s</w:t>
      </w:r>
      <w:r>
        <w:t xml:space="preserve"> if such expenditures meet the definitions of this P&amp;P and would come about from </w:t>
      </w:r>
      <w:r w:rsidR="00A05846">
        <w:t>a</w:t>
      </w:r>
      <w:r>
        <w:t xml:space="preserve"> proposed agreement of a contract between a vender and the chapter</w:t>
      </w:r>
      <w:r w:rsidR="00A05846">
        <w:t xml:space="preserve"> or its committees</w:t>
      </w:r>
      <w:r>
        <w:t>.</w:t>
      </w:r>
    </w:p>
    <w:p w14:paraId="03ED2E7B" w14:textId="3D1CCA39" w:rsidR="00425EF7" w:rsidRDefault="00425EF7" w:rsidP="00712558"/>
    <w:p w14:paraId="1486C6A0" w14:textId="78C474CD" w:rsidR="00425EF7" w:rsidRDefault="00425EF7" w:rsidP="00937922">
      <w:pPr>
        <w:pStyle w:val="ListParagraph"/>
        <w:numPr>
          <w:ilvl w:val="1"/>
          <w:numId w:val="2"/>
        </w:numPr>
      </w:pPr>
      <w:r>
        <w:t xml:space="preserve">Any such contract must be reviewed by a committee </w:t>
      </w:r>
      <w:r w:rsidR="008F5D8B">
        <w:t>of the Vice President of Finance, the President and the chairperson of the committee making the contracted expenditure.  The committee must approve the signing of the contract by a majority vote.  Any committee member</w:t>
      </w:r>
      <w:r w:rsidR="00A05846">
        <w:t xml:space="preserve"> in the minority</w:t>
      </w:r>
      <w:r w:rsidR="008F5D8B">
        <w:t xml:space="preserve"> has the right to appeal the vote to the full board</w:t>
      </w:r>
      <w:r w:rsidR="00A05846">
        <w:t xml:space="preserve"> and the contract will not be signed until the board has approved by voting in person or by email as allowed in the By-Laws</w:t>
      </w:r>
      <w:r w:rsidR="008F5D8B">
        <w:t>.</w:t>
      </w:r>
    </w:p>
    <w:p w14:paraId="26FE9EBB" w14:textId="111C2B1A" w:rsidR="008F5D8B" w:rsidRDefault="008F5D8B" w:rsidP="00712558"/>
    <w:p w14:paraId="00AE3CA5" w14:textId="359E4288" w:rsidR="008F5D8B" w:rsidRDefault="008F5D8B" w:rsidP="00937922">
      <w:pPr>
        <w:pStyle w:val="ListParagraph"/>
        <w:numPr>
          <w:ilvl w:val="1"/>
          <w:numId w:val="2"/>
        </w:numPr>
      </w:pPr>
      <w:r>
        <w:t>The physical signing of any contract must be completed by the President and the chairperson of the committee.</w:t>
      </w:r>
    </w:p>
    <w:p w14:paraId="136B35EC" w14:textId="13006266" w:rsidR="008F5D8B" w:rsidRDefault="008F5D8B" w:rsidP="00712558"/>
    <w:p w14:paraId="10CB975C" w14:textId="5540A096" w:rsidR="008F5D8B" w:rsidRDefault="008F5D8B" w:rsidP="00937922">
      <w:pPr>
        <w:pStyle w:val="ListParagraph"/>
        <w:numPr>
          <w:ilvl w:val="1"/>
          <w:numId w:val="2"/>
        </w:numPr>
      </w:pPr>
      <w:r>
        <w:t>Any contract signed obligating the chapter to any expenditure that does not conform to this policy will be considered to have been sign</w:t>
      </w:r>
      <w:r w:rsidR="00142D6A">
        <w:t>ed</w:t>
      </w:r>
      <w:r>
        <w:t xml:space="preserve"> without authority of the chapter and be the sole responsibility of the signee who </w:t>
      </w:r>
      <w:r w:rsidR="00A05846">
        <w:t xml:space="preserve">attempted to </w:t>
      </w:r>
      <w:r>
        <w:t>obligated the chapter without authority.</w:t>
      </w:r>
    </w:p>
    <w:p w14:paraId="1AF65FDE" w14:textId="78C886BC" w:rsidR="00425EF7" w:rsidRDefault="00425EF7" w:rsidP="00712558"/>
    <w:p w14:paraId="3FE5D840" w14:textId="33687420" w:rsidR="00425EF7" w:rsidRDefault="00C44B15" w:rsidP="00937922">
      <w:pPr>
        <w:pStyle w:val="ListParagraph"/>
        <w:numPr>
          <w:ilvl w:val="0"/>
          <w:numId w:val="2"/>
        </w:numPr>
      </w:pPr>
      <w:r>
        <w:t>Expenditures Made With or Without a Contract That Are Subject to Advance Board Approval</w:t>
      </w:r>
    </w:p>
    <w:p w14:paraId="31A513A7" w14:textId="24EFA950" w:rsidR="00C44B15" w:rsidRDefault="00C44B15" w:rsidP="00712558"/>
    <w:p w14:paraId="42E0AB45" w14:textId="334D8307" w:rsidR="00C44B15" w:rsidRDefault="00C44B15" w:rsidP="00937922">
      <w:pPr>
        <w:pStyle w:val="ListParagraph"/>
        <w:numPr>
          <w:ilvl w:val="1"/>
          <w:numId w:val="2"/>
        </w:numPr>
      </w:pPr>
      <w:r>
        <w:lastRenderedPageBreak/>
        <w:t xml:space="preserve">Any expenditure that would cause a line item in the annual budget to exceed its approved limit for the year must </w:t>
      </w:r>
      <w:r w:rsidR="0084360A">
        <w:t xml:space="preserve">be approved by a board vote </w:t>
      </w:r>
      <w:r>
        <w:t>in advance of the expenditure.</w:t>
      </w:r>
    </w:p>
    <w:p w14:paraId="4B8735CF" w14:textId="1D281D1E" w:rsidR="00C44B15" w:rsidRDefault="00C44B15" w:rsidP="00712558"/>
    <w:p w14:paraId="26F1D65A" w14:textId="1C626123" w:rsidR="00C44B15" w:rsidRDefault="00C44B15" w:rsidP="00937922">
      <w:pPr>
        <w:pStyle w:val="ListParagraph"/>
        <w:numPr>
          <w:ilvl w:val="1"/>
          <w:numId w:val="2"/>
        </w:numPr>
      </w:pPr>
      <w:r>
        <w:t xml:space="preserve">Any expenditure </w:t>
      </w:r>
      <w:r w:rsidR="0084360A">
        <w:t>from a budgeted line item</w:t>
      </w:r>
      <w:r w:rsidR="00142D6A">
        <w:t xml:space="preserve"> </w:t>
      </w:r>
      <w:r w:rsidR="0084360A">
        <w:t>which is over $500 must be approved by a board vote in advance of the expenditure.</w:t>
      </w:r>
    </w:p>
    <w:p w14:paraId="3B68B7E5" w14:textId="3B63AD27" w:rsidR="00142D6A" w:rsidRDefault="00142D6A" w:rsidP="00712558"/>
    <w:p w14:paraId="79F674AD" w14:textId="2B5D8BB6" w:rsidR="00142D6A" w:rsidRDefault="00142D6A" w:rsidP="00937922">
      <w:pPr>
        <w:pStyle w:val="ListParagraph"/>
        <w:numPr>
          <w:ilvl w:val="1"/>
          <w:numId w:val="2"/>
        </w:numPr>
      </w:pPr>
      <w:r>
        <w:t>Any expenditure which is a regular, repeating expense, such as, but not limited to, payments for state lobbying work, regular member lunch meeting expenses, payments for CE credit processing, payments for CE course outline submissions, payments for member information and contact processing systems, credit card processing fees, bank processing fees or similar types of repeating expenses, are allowed to be paid on the sole authority of the Vice President of Finance if such expenses have been approved by the board in the annual budget.</w:t>
      </w:r>
    </w:p>
    <w:p w14:paraId="62DD3EBD" w14:textId="5CBCD484" w:rsidR="00142D6A" w:rsidRDefault="00142D6A" w:rsidP="00712558"/>
    <w:p w14:paraId="5331AF75" w14:textId="06694286" w:rsidR="00142D6A" w:rsidRDefault="0071037D" w:rsidP="00937922">
      <w:pPr>
        <w:pStyle w:val="ListParagraph"/>
        <w:numPr>
          <w:ilvl w:val="0"/>
          <w:numId w:val="2"/>
        </w:numPr>
      </w:pPr>
      <w:r>
        <w:t>Reimbursement of Expenses</w:t>
      </w:r>
    </w:p>
    <w:p w14:paraId="0F29CB13" w14:textId="51605AD0" w:rsidR="0071037D" w:rsidRDefault="0071037D" w:rsidP="00712558"/>
    <w:p w14:paraId="7888BF44" w14:textId="6A611027" w:rsidR="0071037D" w:rsidRDefault="0071037D" w:rsidP="00937922">
      <w:pPr>
        <w:pStyle w:val="ListParagraph"/>
        <w:numPr>
          <w:ilvl w:val="1"/>
          <w:numId w:val="2"/>
        </w:numPr>
      </w:pPr>
      <w:r>
        <w:t>Board members or committee chairpersons may apply for reimbursement of all approved expenses or expenditures that fit within the guidelines of this P&amp;P, w</w:t>
      </w:r>
      <w:r w:rsidR="00A05846">
        <w:t>hen</w:t>
      </w:r>
      <w:r>
        <w:t xml:space="preserve"> expenses</w:t>
      </w:r>
      <w:r w:rsidR="00A05846">
        <w:t xml:space="preserve"> were</w:t>
      </w:r>
      <w:r>
        <w:t xml:space="preserve"> related to the activities of this chapter and were paid by the board member or committee chairperson through the use of a</w:t>
      </w:r>
      <w:r w:rsidR="00A05846">
        <w:t xml:space="preserve"> personal</w:t>
      </w:r>
      <w:r>
        <w:t xml:space="preserve"> credit card, electronic check, paper check, cash or other forms of normal </w:t>
      </w:r>
      <w:r w:rsidR="00A05846">
        <w:t xml:space="preserve">personal </w:t>
      </w:r>
      <w:r>
        <w:t>financial transactions.</w:t>
      </w:r>
    </w:p>
    <w:p w14:paraId="6D45699F" w14:textId="1AF1EF87" w:rsidR="0071037D" w:rsidRDefault="0071037D" w:rsidP="00712558"/>
    <w:p w14:paraId="4E7EBDC6" w14:textId="4B15C320" w:rsidR="0071037D" w:rsidRDefault="0071037D" w:rsidP="00937922">
      <w:pPr>
        <w:pStyle w:val="ListParagraph"/>
        <w:numPr>
          <w:ilvl w:val="1"/>
          <w:numId w:val="2"/>
        </w:numPr>
      </w:pPr>
      <w:r>
        <w:t>Reimbursement requests must be submitted on</w:t>
      </w:r>
      <w:r w:rsidR="00F87034">
        <w:t xml:space="preserve"> the</w:t>
      </w:r>
      <w:r>
        <w:t xml:space="preserve"> “Expense Reimbursement Form”</w:t>
      </w:r>
      <w:r w:rsidR="00F87034">
        <w:t xml:space="preserve"> that has been board approved as part of this annual P&amp;P.</w:t>
      </w:r>
    </w:p>
    <w:p w14:paraId="1CEB7C9E" w14:textId="111872A6" w:rsidR="00F87034" w:rsidRDefault="00F87034" w:rsidP="00712558"/>
    <w:p w14:paraId="71F2F516" w14:textId="579499BC" w:rsidR="00F87034" w:rsidRDefault="00F87034" w:rsidP="00937922">
      <w:pPr>
        <w:pStyle w:val="ListParagraph"/>
        <w:numPr>
          <w:ilvl w:val="1"/>
          <w:numId w:val="2"/>
        </w:numPr>
      </w:pPr>
      <w:r>
        <w:t>Receipts must be submitted along with the completed “Expense Reimbursement Form”.</w:t>
      </w:r>
    </w:p>
    <w:p w14:paraId="7ADAAB3E" w14:textId="31E86395" w:rsidR="00F87034" w:rsidRDefault="00F87034" w:rsidP="00712558"/>
    <w:p w14:paraId="3B4120EC" w14:textId="5624080B" w:rsidR="00F87034" w:rsidRDefault="00F87034" w:rsidP="00937922">
      <w:pPr>
        <w:pStyle w:val="ListParagraph"/>
        <w:numPr>
          <w:ilvl w:val="1"/>
          <w:numId w:val="2"/>
        </w:numPr>
      </w:pPr>
      <w:r>
        <w:t xml:space="preserve">A completed “Expense Reimbursement Form” and receipts must be submitted to the Vice President of Finance within </w:t>
      </w:r>
      <w:r w:rsidR="00BA2FDF">
        <w:t>30 days</w:t>
      </w:r>
      <w:r>
        <w:t xml:space="preserve"> from the date of the expenditure having been incurred.</w:t>
      </w:r>
    </w:p>
    <w:p w14:paraId="34B0B57C" w14:textId="7A2F2CA9" w:rsidR="00F87034" w:rsidRDefault="00F87034" w:rsidP="00712558"/>
    <w:p w14:paraId="7ED14EB2" w14:textId="47252C20" w:rsidR="00F87034" w:rsidRDefault="00F87034" w:rsidP="00937922">
      <w:pPr>
        <w:pStyle w:val="ListParagraph"/>
        <w:numPr>
          <w:ilvl w:val="1"/>
          <w:numId w:val="2"/>
        </w:numPr>
      </w:pPr>
      <w:r>
        <w:t xml:space="preserve">Reimbursement for expenditures </w:t>
      </w:r>
      <w:r w:rsidR="000F3EF4">
        <w:t xml:space="preserve">for any reason and in any amount </w:t>
      </w:r>
      <w:r>
        <w:t xml:space="preserve">may not </w:t>
      </w:r>
      <w:r w:rsidR="000F3EF4">
        <w:t>be paid in advance of the expenditure actually occurring unless the board has approved such a transaction.</w:t>
      </w:r>
    </w:p>
    <w:p w14:paraId="781AA7AE" w14:textId="319FB92B" w:rsidR="009F29AE" w:rsidRDefault="009F29AE" w:rsidP="00712558"/>
    <w:p w14:paraId="578F834E" w14:textId="0AB0A539" w:rsidR="009F29AE" w:rsidRDefault="009F29AE" w:rsidP="00937922">
      <w:pPr>
        <w:pStyle w:val="ListParagraph"/>
        <w:numPr>
          <w:ilvl w:val="0"/>
          <w:numId w:val="2"/>
        </w:numPr>
      </w:pPr>
      <w:r>
        <w:t>Exceptions to the P&amp;P</w:t>
      </w:r>
    </w:p>
    <w:p w14:paraId="35BF4117" w14:textId="0530F0D7" w:rsidR="009F29AE" w:rsidRDefault="009F29AE" w:rsidP="00712558"/>
    <w:p w14:paraId="419427A5" w14:textId="53F66F81" w:rsidR="009F29AE" w:rsidRDefault="009F29AE" w:rsidP="00937922">
      <w:pPr>
        <w:pStyle w:val="ListParagraph"/>
        <w:numPr>
          <w:ilvl w:val="1"/>
          <w:numId w:val="2"/>
        </w:numPr>
      </w:pPr>
      <w:r>
        <w:t>No board member or officer is authorized to approve any exception to this P&amp;P without the approval of the board.</w:t>
      </w:r>
    </w:p>
    <w:p w14:paraId="10F3BBB5" w14:textId="7174C48D" w:rsidR="000F3EF4" w:rsidRDefault="000F3EF4" w:rsidP="00712558"/>
    <w:p w14:paraId="27A53F19" w14:textId="69F7D4D9" w:rsidR="000F3EF4" w:rsidRDefault="000F3EF4" w:rsidP="00937922">
      <w:pPr>
        <w:pStyle w:val="ListParagraph"/>
        <w:numPr>
          <w:ilvl w:val="0"/>
          <w:numId w:val="2"/>
        </w:numPr>
      </w:pPr>
      <w:r>
        <w:t>Reimbursement of Travel Expenses</w:t>
      </w:r>
    </w:p>
    <w:p w14:paraId="63AD6E48" w14:textId="0F6CBE1D" w:rsidR="000F3EF4" w:rsidRDefault="000F3EF4" w:rsidP="00712558"/>
    <w:p w14:paraId="59C61EF9" w14:textId="73C6B67B" w:rsidR="000F3EF4" w:rsidRDefault="000F3EF4" w:rsidP="00937922">
      <w:pPr>
        <w:pStyle w:val="ListParagraph"/>
        <w:numPr>
          <w:ilvl w:val="1"/>
          <w:numId w:val="2"/>
        </w:numPr>
      </w:pPr>
      <w:r>
        <w:t xml:space="preserve">As part of the </w:t>
      </w:r>
      <w:r w:rsidR="006C42C8">
        <w:t>“</w:t>
      </w:r>
      <w:r>
        <w:t>Annual Financial</w:t>
      </w:r>
      <w:r w:rsidR="006C42C8">
        <w:t xml:space="preserve"> Policy”</w:t>
      </w:r>
      <w:r>
        <w:t xml:space="preserve"> review submitted to the board, the Vice President of Finance will make additional recommendations for changes, deletions or addition to the “Travel Reimbursement” P&amp;P.</w:t>
      </w:r>
    </w:p>
    <w:p w14:paraId="0B1F3ADB" w14:textId="4821899F" w:rsidR="000F3EF4" w:rsidRDefault="000F3EF4" w:rsidP="00712558"/>
    <w:p w14:paraId="49A97D17" w14:textId="1C63C3A8" w:rsidR="000F3EF4" w:rsidRDefault="000F3EF4" w:rsidP="00937922">
      <w:pPr>
        <w:pStyle w:val="ListParagraph"/>
        <w:numPr>
          <w:ilvl w:val="0"/>
          <w:numId w:val="2"/>
        </w:numPr>
      </w:pPr>
      <w:r>
        <w:t>Debit Card Policy</w:t>
      </w:r>
    </w:p>
    <w:p w14:paraId="3A55C3DF" w14:textId="07481290" w:rsidR="000F3EF4" w:rsidRDefault="000F3EF4" w:rsidP="00712558"/>
    <w:p w14:paraId="2C929A05" w14:textId="4ABF8047" w:rsidR="000F3EF4" w:rsidRDefault="000F3EF4" w:rsidP="00937922">
      <w:pPr>
        <w:pStyle w:val="ListParagraph"/>
        <w:numPr>
          <w:ilvl w:val="1"/>
          <w:numId w:val="2"/>
        </w:numPr>
      </w:pPr>
      <w:r>
        <w:t xml:space="preserve">As part of the </w:t>
      </w:r>
      <w:r w:rsidR="006C42C8">
        <w:t>“</w:t>
      </w:r>
      <w:r>
        <w:t>Annual Financial</w:t>
      </w:r>
      <w:r w:rsidR="006C42C8">
        <w:t xml:space="preserve"> Policy”</w:t>
      </w:r>
      <w:r>
        <w:t xml:space="preserve"> review submitted to the board, the Vice President of Finance will make additional recommendations for changes, deletions or addition to the “Debit Card” P&amp;P.</w:t>
      </w:r>
    </w:p>
    <w:p w14:paraId="72FCDBE7" w14:textId="4B0B4CDD" w:rsidR="000F3EF4" w:rsidRDefault="000F3EF4" w:rsidP="00712558"/>
    <w:p w14:paraId="0B909148" w14:textId="02FE09C1" w:rsidR="000F3EF4" w:rsidRDefault="000F3EF4" w:rsidP="00712558">
      <w:r>
        <w:t>Financial Impact:</w:t>
      </w:r>
    </w:p>
    <w:p w14:paraId="66C8F5F8" w14:textId="46912887" w:rsidR="000F3EF4" w:rsidRDefault="000F3EF4" w:rsidP="00712558"/>
    <w:p w14:paraId="49CC9012" w14:textId="2073FD4F" w:rsidR="000F3EF4" w:rsidRDefault="000F3EF4" w:rsidP="00712558">
      <w:r>
        <w:t>More efficient use of NNAHU finances and the elimination of potential misuse of chapter resources.</w:t>
      </w:r>
    </w:p>
    <w:p w14:paraId="3D917E4B" w14:textId="11A6D260" w:rsidR="00142D6A" w:rsidRDefault="00142D6A" w:rsidP="00712558"/>
    <w:p w14:paraId="47E15928" w14:textId="77777777" w:rsidR="00142D6A" w:rsidRDefault="00142D6A" w:rsidP="00712558"/>
    <w:p w14:paraId="5B809082" w14:textId="77777777" w:rsidR="00C44B15" w:rsidRDefault="00C44B15" w:rsidP="00712558"/>
    <w:p w14:paraId="6BAEF2A7" w14:textId="77777777" w:rsidR="00425EF7" w:rsidRDefault="00425EF7" w:rsidP="00712558"/>
    <w:sectPr w:rsidR="00425EF7" w:rsidSect="0071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5B25D2"/>
    <w:multiLevelType w:val="hybridMultilevel"/>
    <w:tmpl w:val="3EC8D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606172"/>
    <w:multiLevelType w:val="hybridMultilevel"/>
    <w:tmpl w:val="6102F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58"/>
    <w:rsid w:val="000F3EF4"/>
    <w:rsid w:val="00142D6A"/>
    <w:rsid w:val="00425EF7"/>
    <w:rsid w:val="006C42C8"/>
    <w:rsid w:val="0071037D"/>
    <w:rsid w:val="00712558"/>
    <w:rsid w:val="0071699F"/>
    <w:rsid w:val="0084360A"/>
    <w:rsid w:val="008F5D8B"/>
    <w:rsid w:val="00937922"/>
    <w:rsid w:val="00974202"/>
    <w:rsid w:val="009F29AE"/>
    <w:rsid w:val="00A05846"/>
    <w:rsid w:val="00BA2FDF"/>
    <w:rsid w:val="00C35CB2"/>
    <w:rsid w:val="00C44B15"/>
    <w:rsid w:val="00E04F2C"/>
    <w:rsid w:val="00F8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187B89"/>
  <w15:chartTrackingRefBased/>
  <w15:docId w15:val="{CBAB2F5D-FD8C-A14A-82DD-D9C1630E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Goldmann</dc:creator>
  <cp:keywords/>
  <dc:description/>
  <cp:lastModifiedBy>Donald Goldmann</cp:lastModifiedBy>
  <cp:revision>3</cp:revision>
  <dcterms:created xsi:type="dcterms:W3CDTF">2021-07-18T17:10:00Z</dcterms:created>
  <dcterms:modified xsi:type="dcterms:W3CDTF">2021-07-26T16:15:00Z</dcterms:modified>
</cp:coreProperties>
</file>